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4A" w:rsidRPr="00B76D4A" w:rsidRDefault="00B76D4A" w:rsidP="00B76D4A">
      <w:pPr>
        <w:shd w:val="clear" w:color="auto" w:fill="FFFFFF"/>
        <w:spacing w:after="90" w:line="383" w:lineRule="atLeast"/>
        <w:outlineLvl w:val="1"/>
        <w:rPr>
          <w:rFonts w:ascii="Times New Roman" w:eastAsia="Times New Roman" w:hAnsi="Times New Roman" w:cs="Times New Roman"/>
          <w:b/>
          <w:bCs/>
          <w:color w:val="294256"/>
          <w:sz w:val="36"/>
          <w:szCs w:val="36"/>
        </w:rPr>
      </w:pPr>
      <w:r w:rsidRPr="00B76D4A">
        <w:rPr>
          <w:rFonts w:ascii="Times New Roman" w:eastAsia="Times New Roman" w:hAnsi="Times New Roman" w:cs="Times New Roman"/>
          <w:b/>
          <w:bCs/>
          <w:color w:val="294256"/>
          <w:sz w:val="36"/>
          <w:szCs w:val="36"/>
        </w:rPr>
        <w:t xml:space="preserve">Особенности </w:t>
      </w:r>
      <w:proofErr w:type="gramStart"/>
      <w:r w:rsidRPr="00B76D4A">
        <w:rPr>
          <w:rFonts w:ascii="Times New Roman" w:eastAsia="Times New Roman" w:hAnsi="Times New Roman" w:cs="Times New Roman"/>
          <w:b/>
          <w:bCs/>
          <w:color w:val="294256"/>
          <w:sz w:val="36"/>
          <w:szCs w:val="36"/>
        </w:rPr>
        <w:t>способов формирования фонда капитального ремонта общего имущества</w:t>
      </w:r>
      <w:proofErr w:type="gramEnd"/>
      <w:r w:rsidRPr="00B76D4A">
        <w:rPr>
          <w:rFonts w:ascii="Times New Roman" w:eastAsia="Times New Roman" w:hAnsi="Times New Roman" w:cs="Times New Roman"/>
          <w:b/>
          <w:bCs/>
          <w:color w:val="294256"/>
          <w:sz w:val="36"/>
          <w:szCs w:val="36"/>
        </w:rPr>
        <w:t xml:space="preserve"> в многоквартирных домах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Напомним, что согласно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1)     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2)     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статьей 175 Жилищного кодекса Российской Федерации владельцем специального счета может быть: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1) 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</w:t>
      </w:r>
      <w:proofErr w:type="gramEnd"/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элементы инфраструктуры, которые предназначены для совместного использования собственниками помещений в данных домах;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    </w:t>
      </w:r>
      <w:proofErr w:type="gramStart"/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осуществляющие</w:t>
      </w:r>
      <w:proofErr w:type="gramEnd"/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управление многоквартирным домом жилищный кооператив или иной специализированный потребительский кооператив.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 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Кроме того, собственники помещений в многоквартирном доме, могут принять решение о формировании фонда капитального ремонта на</w:t>
      </w:r>
      <w:r w:rsidRPr="00B76D4A">
        <w:rPr>
          <w:rFonts w:ascii="Times New Roman" w:eastAsia="Times New Roman" w:hAnsi="Times New Roman" w:cs="Times New Roman"/>
          <w:b/>
          <w:bCs/>
          <w:color w:val="000000"/>
          <w:sz w:val="27"/>
        </w:rPr>
        <w:t> счете регионального оператора.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</w:t>
      </w:r>
      <w:proofErr w:type="gramStart"/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собственники помещений в многоквартирном доме в срок, установленный федеральным и областным законодательством, не выбрали способ формирования фонда капитального ремонта или выбранный ими способ не был реализован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B76D4A" w:rsidRPr="00B76D4A" w:rsidRDefault="00B76D4A" w:rsidP="00B76D4A">
      <w:pPr>
        <w:shd w:val="clear" w:color="auto" w:fill="FFFFFF"/>
        <w:spacing w:before="134" w:after="134" w:line="383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Теперь, рассмотрим каждый из способов в отдельности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6"/>
        <w:gridCol w:w="2807"/>
        <w:gridCol w:w="3758"/>
      </w:tblGrid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Специальный счет, где</w:t>
            </w:r>
          </w:p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владельцем счета является </w:t>
            </w:r>
          </w:p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ТСЖ или кооператив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Специальный счет, где владельцем счета является региональный оператор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Счет регионального оператора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Взносы на капитальный ремонт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Взносы, на капитальный ремонт расходуются на капитальный ремонт только на конкретный многоквартирный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Взносы, на капитальный ремонт расходуются на капитальный ремонт только на конкретный многоквартирный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Взносы, на капитальный ремонт, собранные собственниками помещений в одних многоквартирных домах могут расходоваться на капитальный ремонт других домов в пределах одного муниципального образования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Решение о расходовании и расходование средств, собранных собственниками на капитальный ремонт за выполненные услуги и (или) работы по капитальному ремонту общего имущества многоквартирного дома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Решение о расходовании средств за </w:t>
            </w:r>
            <w:proofErr w:type="gramStart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выполненный</w:t>
            </w:r>
            <w:proofErr w:type="gramEnd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капитальный</w:t>
            </w:r>
          </w:p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ремонт принимается на общем собрании. Списание денежных средств осуществляет ТСЖ или кооператив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Решение о расходовании средств за </w:t>
            </w:r>
            <w:proofErr w:type="gramStart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выполненный</w:t>
            </w:r>
            <w:proofErr w:type="gramEnd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капитальный</w:t>
            </w:r>
          </w:p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ремонт принимается на общем собрании. Списание денежных средств на основании решения собственников </w:t>
            </w: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осуществляет региональный оператор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Решение о расходовании средств за выполненный капитальный ремонт и списание денежных средств осуществляет региональный оператор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lastRenderedPageBreak/>
              <w:t>Осуществление функции технического заказчика работ по капитальному ремонту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Функции технического заказчика работ, выбор подрядной организации, осуществляет ТСЖ или кооператив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Функции технического заказчика работ, выбор подрядной организации, осуществляют собственники помещений, приняв такое решение на общем собрании через уполномоченное ими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Функции технического заказчика работ, выбор подрядной организации осуществляет региональный оператор.</w:t>
            </w:r>
          </w:p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Региональный оператор по договору может передать функции технического заказчика работ органам местного самоуправления или муниципальным бюджетным учреждениям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Осуществление строительного контроля за проводимыми подрядной организацией работами</w:t>
            </w:r>
          </w:p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по капитальному ремонту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Строительный контроль осуществляет ТСЖ или кооператив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Строительный контроль осуществляют собственники помещений, приняв такое решение на общем собрании через уполномоченное ими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Строительный контроль осуществляет, региональный оператор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Ответственность за ненадлежащее исполнение собственниками помещений или региональным оператором обязанностей по проведению капитального ремонта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Ответственность за не исполнение или ненадлежащее исполнение обязанностей по проведению капитального ремонта несут собственники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Ответственность за не исполнение или ненадлежащее исполнение обязанностей по проведению капитального ремонта несут собственники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Ответственность за не исполнение или ненадлежащее исполнение региональным оператором обязательств перед собственниками по проведению капитального ремонта несет учредитель, т.е. Правительство Свердловской области посредством выделения денежных средств из </w:t>
            </w: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областного бюджета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lastRenderedPageBreak/>
              <w:t>Осуществление деятельности по взысканию задолженности с собственников помещений, которые не уплачивают взносы на капитальный ремонт общего имущества многоквартирного дома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Деятельность по взысканию задолженности с </w:t>
            </w:r>
            <w:proofErr w:type="spellStart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должникоь</w:t>
            </w:r>
            <w:proofErr w:type="spellEnd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осуществляет ТСЖ или кооператив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Деятельность по взысканию задолженности с должников будет осуществлять лицо, уполномоченное на деятельность по совершению операций по специальному счету решением общего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Деятельность по взысканию задолженности с должников осуществляет региональный оператор</w:t>
            </w:r>
          </w:p>
        </w:tc>
      </w:tr>
      <w:tr w:rsidR="00B76D4A" w:rsidRPr="00B76D4A" w:rsidTr="00B76D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Осуществление </w:t>
            </w:r>
            <w:proofErr w:type="gramStart"/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контроля за</w:t>
            </w:r>
            <w:proofErr w:type="gramEnd"/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целевым расходованием средств собственников помещений,</w:t>
            </w:r>
          </w:p>
          <w:p w:rsidR="00B76D4A" w:rsidRPr="00B76D4A" w:rsidRDefault="00B76D4A" w:rsidP="00B76D4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собранных</w:t>
            </w:r>
            <w:proofErr w:type="gramEnd"/>
            <w:r w:rsidRPr="00B7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на капитальный ремонт</w:t>
            </w:r>
          </w:p>
        </w:tc>
      </w:tr>
      <w:tr w:rsidR="00B76D4A" w:rsidRPr="00B76D4A" w:rsidTr="00B76D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Собственники помещений вправе осуществлять контрольную деятельность по мере необходимости в ней. Вместе с те на общем собрании необходимо определить лицо, уполномоченное от имени собственников на осуществление такой деятельности Контрольная деятельность уполномоченным лицом должна осуществляться не реже одного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Собственники помещений вправе осуществлять контрольную деятельность по мере необходимости в ней. Вместе с тем, на общем собрании необходимо определить лицо, уполномоченное от имени собственников на осуществление такой деятельности. Контрольная деятельность уполномоченным лицом должна осуществляться не реже одного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D4A" w:rsidRPr="00B76D4A" w:rsidRDefault="00B76D4A" w:rsidP="00B76D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целевым расходованием региональным оператором средств, собранных на капитальный ремонт осуществляют: Территориальное управление </w:t>
            </w:r>
            <w:proofErr w:type="spellStart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>Росфиннадзора</w:t>
            </w:r>
            <w:proofErr w:type="spellEnd"/>
            <w:r w:rsidRPr="00B76D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Свердловской области, Министерство энергетики и жилищно-коммунального хозяйства Свердловской области иные контролирующие органы в соответствии с, утвержденными регламентами контрольной деятельности, надзорные органы, а также собственники  помещений</w:t>
            </w:r>
          </w:p>
        </w:tc>
      </w:tr>
    </w:tbl>
    <w:p w:rsidR="00B76D4A" w:rsidRPr="00B76D4A" w:rsidRDefault="00B76D4A" w:rsidP="00B76D4A">
      <w:pPr>
        <w:shd w:val="clear" w:color="auto" w:fill="FFFFFF"/>
        <w:spacing w:before="134" w:after="134" w:line="383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6D4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90F45" w:rsidRDefault="00690F45"/>
    <w:sectPr w:rsidR="0069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D4A"/>
    <w:rsid w:val="00690F45"/>
    <w:rsid w:val="00B7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D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17"/>
    <w:basedOn w:val="a"/>
    <w:rsid w:val="00B7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D4A"/>
    <w:rPr>
      <w:b/>
      <w:bCs/>
    </w:rPr>
  </w:style>
  <w:style w:type="character" w:customStyle="1" w:styleId="apple-converted-space">
    <w:name w:val="apple-converted-space"/>
    <w:basedOn w:val="a0"/>
    <w:rsid w:val="00B76D4A"/>
  </w:style>
  <w:style w:type="character" w:styleId="a5">
    <w:name w:val="Emphasis"/>
    <w:basedOn w:val="a0"/>
    <w:uiPriority w:val="20"/>
    <w:qFormat/>
    <w:rsid w:val="00B76D4A"/>
    <w:rPr>
      <w:i/>
      <w:iCs/>
    </w:rPr>
  </w:style>
  <w:style w:type="paragraph" w:customStyle="1" w:styleId="31">
    <w:name w:val="31"/>
    <w:basedOn w:val="a"/>
    <w:rsid w:val="00B7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6158</Characters>
  <Application>Microsoft Office Word</Application>
  <DocSecurity>0</DocSecurity>
  <Lines>51</Lines>
  <Paragraphs>14</Paragraphs>
  <ScaleCrop>false</ScaleCrop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2015-04-13T13:04:00Z</dcterms:created>
  <dcterms:modified xsi:type="dcterms:W3CDTF">2015-04-13T13:04:00Z</dcterms:modified>
</cp:coreProperties>
</file>